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D8" w:rsidRPr="00BC180F" w:rsidRDefault="007B01D8" w:rsidP="007B01D8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 xml:space="preserve">Приложение № 2/40 </w:t>
      </w:r>
    </w:p>
    <w:p w:rsidR="007B01D8" w:rsidRPr="00BC180F" w:rsidRDefault="007B01D8" w:rsidP="007B01D8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к Соглашению от «__»______20__г. №__</w:t>
      </w:r>
    </w:p>
    <w:p w:rsidR="007B01D8" w:rsidRPr="00BC180F" w:rsidRDefault="007B01D8" w:rsidP="007B01D8"/>
    <w:p w:rsidR="007B01D8" w:rsidRPr="00BC180F" w:rsidRDefault="007B01D8" w:rsidP="007B01D8"/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6629"/>
        <w:gridCol w:w="2126"/>
        <w:gridCol w:w="6597"/>
      </w:tblGrid>
      <w:tr w:rsidR="007B01D8" w:rsidRPr="00BC180F" w:rsidTr="00FE44B7">
        <w:trPr>
          <w:jc w:val="center"/>
        </w:trPr>
        <w:tc>
          <w:tcPr>
            <w:tcW w:w="6629" w:type="dxa"/>
            <w:shd w:val="clear" w:color="auto" w:fill="auto"/>
          </w:tcPr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r w:rsidR="0018757C">
              <w:rPr>
                <w:rFonts w:ascii="Times New Roman" w:hAnsi="Times New Roman"/>
                <w:sz w:val="28"/>
                <w:szCs w:val="28"/>
              </w:rPr>
              <w:t>Андрюков</w:t>
            </w:r>
            <w:r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Pr="00BC180F"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Мостовского района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 w:rsidR="0018757C">
              <w:rPr>
                <w:rFonts w:ascii="Times New Roman" w:hAnsi="Times New Roman"/>
                <w:sz w:val="28"/>
                <w:szCs w:val="28"/>
              </w:rPr>
              <w:t>Е.В. Кожевникова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7B01D8" w:rsidRPr="00BC180F" w:rsidRDefault="007B01D8" w:rsidP="00FE44B7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9A757D" w:rsidRDefault="009A757D" w:rsidP="009A75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9A757D" w:rsidRDefault="009A757D" w:rsidP="009A75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757D" w:rsidRDefault="009A757D" w:rsidP="009A75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директора </w:t>
            </w:r>
          </w:p>
          <w:p w:rsidR="009A757D" w:rsidRDefault="009A757D" w:rsidP="009A75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ГАУ КК «МФЦ КК»</w:t>
            </w:r>
          </w:p>
          <w:p w:rsidR="009A757D" w:rsidRDefault="009A757D" w:rsidP="009A75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757D" w:rsidRDefault="009A757D" w:rsidP="009A75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757D" w:rsidRDefault="009A757D" w:rsidP="009A75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 Д.В.Гусейнов</w:t>
            </w:r>
          </w:p>
          <w:p w:rsidR="009A757D" w:rsidRDefault="009A757D" w:rsidP="009A75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9A757D" w:rsidP="009A757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BC180F">
        <w:rPr>
          <w:rFonts w:ascii="Times New Roman" w:hAnsi="Times New Roman"/>
          <w:b/>
          <w:sz w:val="28"/>
          <w:szCs w:val="28"/>
        </w:rPr>
        <w:t>Стандарт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3294D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EB640A" w:rsidRPr="00216FAD">
        <w:rPr>
          <w:rFonts w:ascii="Times New Roman" w:hAnsi="Times New Roman"/>
          <w:sz w:val="28"/>
          <w:szCs w:val="28"/>
        </w:rPr>
        <w:t>Предоставление выписки из похозяйственной книги</w:t>
      </w:r>
      <w:r w:rsidRPr="00BC180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BC180F">
        <w:rPr>
          <w:rFonts w:ascii="Times New Roman" w:hAnsi="Times New Roman"/>
          <w:color w:val="000000"/>
          <w:sz w:val="28"/>
          <w:szCs w:val="28"/>
        </w:rPr>
        <w:t>,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C180F">
        <w:rPr>
          <w:rFonts w:ascii="Times New Roman" w:hAnsi="Times New Roman"/>
          <w:color w:val="000000"/>
          <w:sz w:val="28"/>
          <w:szCs w:val="28"/>
        </w:rPr>
        <w:t>предоставление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</w:t>
      </w:r>
      <w:r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Pr="00F819BE">
        <w:rPr>
          <w:rFonts w:ascii="Times New Roman" w:hAnsi="Times New Roman"/>
          <w:b/>
          <w:sz w:val="28"/>
          <w:szCs w:val="28"/>
        </w:rPr>
        <w:t>услугу:</w:t>
      </w:r>
    </w:p>
    <w:p w:rsidR="007B01D8" w:rsidRPr="00F819BE" w:rsidRDefault="007B01D8" w:rsidP="006A0A7F">
      <w:pPr>
        <w:spacing w:line="216" w:lineRule="auto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6A0A7F">
      <w:pPr>
        <w:pStyle w:val="a4"/>
        <w:numPr>
          <w:ilvl w:val="0"/>
          <w:numId w:val="5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 xml:space="preserve">Администрация </w:t>
      </w:r>
      <w:r w:rsidR="0018757C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</w:t>
      </w:r>
      <w:r w:rsidR="006A0A7F">
        <w:rPr>
          <w:rFonts w:ascii="Times New Roman" w:hAnsi="Times New Roman"/>
          <w:sz w:val="28"/>
          <w:szCs w:val="28"/>
        </w:rPr>
        <w:t xml:space="preserve"> </w:t>
      </w:r>
      <w:r w:rsidRPr="00F819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F819BE">
        <w:rPr>
          <w:rFonts w:ascii="Times New Roman" w:hAnsi="Times New Roman"/>
          <w:sz w:val="28"/>
          <w:szCs w:val="28"/>
        </w:rPr>
        <w:t xml:space="preserve">отдел </w:t>
      </w:r>
      <w:r w:rsidR="00C249AF">
        <w:rPr>
          <w:rFonts w:ascii="Times New Roman" w:hAnsi="Times New Roman"/>
          <w:sz w:val="28"/>
          <w:szCs w:val="28"/>
        </w:rPr>
        <w:t>учета и отч</w:t>
      </w:r>
      <w:r>
        <w:rPr>
          <w:rFonts w:ascii="Times New Roman" w:hAnsi="Times New Roman"/>
          <w:sz w:val="28"/>
          <w:szCs w:val="28"/>
        </w:rPr>
        <w:t>етности</w:t>
      </w:r>
      <w:r w:rsidR="006A0A7F">
        <w:rPr>
          <w:rFonts w:ascii="Times New Roman" w:hAnsi="Times New Roman"/>
          <w:sz w:val="28"/>
          <w:szCs w:val="28"/>
        </w:rPr>
        <w:t xml:space="preserve"> администрации </w:t>
      </w:r>
      <w:r w:rsidR="0018757C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района)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pStyle w:val="ConsNormal"/>
        <w:widowControl/>
        <w:numPr>
          <w:ilvl w:val="0"/>
          <w:numId w:val="5"/>
        </w:numPr>
        <w:tabs>
          <w:tab w:val="left" w:pos="284"/>
        </w:tabs>
        <w:suppressAutoHyphens w:val="0"/>
        <w:ind w:left="0" w:firstLine="0"/>
        <w:jc w:val="both"/>
        <w:rPr>
          <w:rFonts w:ascii="Times New Roman" w:hAnsi="Times New Roman" w:cs="Times New Roman"/>
          <w:bCs/>
          <w:kern w:val="1"/>
        </w:rPr>
      </w:pPr>
      <w:r w:rsidRPr="00F819BE">
        <w:rPr>
          <w:rFonts w:ascii="Times New Roman" w:hAnsi="Times New Roman" w:cs="Times New Roman"/>
          <w:bCs/>
          <w:kern w:val="1"/>
        </w:rPr>
        <w:t>Муниципальная услуга предоставляется бесплатно</w:t>
      </w:r>
    </w:p>
    <w:p w:rsidR="007B01D8" w:rsidRPr="00F819BE" w:rsidRDefault="007B01D8" w:rsidP="007B01D8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1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EB640A" w:rsidRPr="00EB640A" w:rsidRDefault="00EB640A" w:rsidP="00EB64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40A">
        <w:rPr>
          <w:rFonts w:ascii="Times New Roman" w:hAnsi="Times New Roman"/>
          <w:sz w:val="28"/>
          <w:szCs w:val="28"/>
        </w:rPr>
        <w:t>- Конституция Российской Федерации;</w:t>
      </w:r>
    </w:p>
    <w:p w:rsidR="00EB640A" w:rsidRPr="00EB640A" w:rsidRDefault="00EB640A" w:rsidP="00EB640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B640A">
        <w:rPr>
          <w:rFonts w:ascii="Times New Roman" w:hAnsi="Times New Roman"/>
          <w:sz w:val="28"/>
          <w:szCs w:val="28"/>
        </w:rPr>
        <w:t>- Федеральный закон от 27 июля 2010 года №210-ФЗ «Об организации предоставления государственных и муниципальных услуг»;</w:t>
      </w:r>
    </w:p>
    <w:p w:rsidR="00EB640A" w:rsidRPr="00EB640A" w:rsidRDefault="00EB640A" w:rsidP="00EB640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B640A">
        <w:rPr>
          <w:rFonts w:ascii="Times New Roman" w:hAnsi="Times New Roman"/>
          <w:sz w:val="28"/>
          <w:szCs w:val="28"/>
        </w:rPr>
        <w:t>- Федеральным законом от 06 октября 2003 года № 131-ФЗ «Об общих принципах организации местного самоуправления в Российской Федерации»;</w:t>
      </w:r>
    </w:p>
    <w:p w:rsidR="00EB640A" w:rsidRPr="00EB640A" w:rsidRDefault="00EB640A" w:rsidP="00EB64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40A">
        <w:rPr>
          <w:rFonts w:ascii="Times New Roman" w:hAnsi="Times New Roman"/>
          <w:sz w:val="28"/>
          <w:szCs w:val="28"/>
        </w:rPr>
        <w:t>- закон Краснодарского края от 28 июня 2007 года № 1270 – КЗ «О дополнительных гарантиях реализации права граждан на обращения в Краснодарском крае»;</w:t>
      </w:r>
      <w:bookmarkStart w:id="0" w:name="_GoBack"/>
      <w:bookmarkEnd w:id="0"/>
    </w:p>
    <w:p w:rsidR="00EB640A" w:rsidRPr="00EB640A" w:rsidRDefault="00EB640A" w:rsidP="00EB64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40A">
        <w:rPr>
          <w:rFonts w:ascii="Times New Roman" w:hAnsi="Times New Roman"/>
          <w:sz w:val="28"/>
          <w:szCs w:val="28"/>
        </w:rPr>
        <w:t>- устав Андрюковского сельского поселения Мостовского района;</w:t>
      </w:r>
    </w:p>
    <w:p w:rsidR="00EB640A" w:rsidRPr="00EB640A" w:rsidRDefault="00EB640A" w:rsidP="00EB64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40A">
        <w:rPr>
          <w:rFonts w:ascii="Times New Roman" w:hAnsi="Times New Roman"/>
          <w:sz w:val="28"/>
          <w:szCs w:val="28"/>
        </w:rPr>
        <w:t>- регламент администрации Андрюковского сельского поселения Мостовского района;</w:t>
      </w:r>
    </w:p>
    <w:p w:rsidR="00EB640A" w:rsidRPr="00EB640A" w:rsidRDefault="00EB640A" w:rsidP="00EB64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40A">
        <w:rPr>
          <w:rFonts w:ascii="Times New Roman" w:hAnsi="Times New Roman"/>
          <w:sz w:val="28"/>
          <w:szCs w:val="28"/>
        </w:rPr>
        <w:t>- инструкция  по делопроизводству администрации Андрюковского сельского поселения Мостовского района;</w:t>
      </w:r>
    </w:p>
    <w:p w:rsidR="00EB640A" w:rsidRPr="00EB640A" w:rsidRDefault="00EB640A" w:rsidP="00EB640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B640A">
        <w:rPr>
          <w:rFonts w:ascii="Times New Roman" w:hAnsi="Times New Roman"/>
          <w:sz w:val="28"/>
          <w:szCs w:val="28"/>
        </w:rPr>
        <w:t xml:space="preserve">- положение об архиве администрации Андрюковского сельского </w:t>
      </w:r>
      <w:r w:rsidRPr="00EB640A">
        <w:rPr>
          <w:rFonts w:ascii="Times New Roman" w:hAnsi="Times New Roman"/>
          <w:color w:val="000000"/>
          <w:sz w:val="28"/>
          <w:szCs w:val="28"/>
        </w:rPr>
        <w:t>поселения.</w:t>
      </w:r>
    </w:p>
    <w:p w:rsidR="00EB640A" w:rsidRPr="00EB640A" w:rsidRDefault="00EB640A" w:rsidP="00EB640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B640A">
        <w:rPr>
          <w:rFonts w:ascii="Times New Roman" w:hAnsi="Times New Roman"/>
          <w:sz w:val="28"/>
          <w:szCs w:val="28"/>
        </w:rPr>
        <w:t>- настоящий административный регламент;</w:t>
      </w:r>
    </w:p>
    <w:p w:rsidR="00E20D8A" w:rsidRDefault="00EB640A" w:rsidP="00EB640A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B640A">
        <w:rPr>
          <w:rFonts w:ascii="Times New Roman" w:hAnsi="Times New Roman"/>
          <w:color w:val="000000"/>
          <w:sz w:val="28"/>
          <w:szCs w:val="28"/>
        </w:rPr>
        <w:t xml:space="preserve">-иные нормативные правовые акты Российской Федерации, Краснодарского края и органов местного самоуправления Андрюковского сельского поселения. </w:t>
      </w: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IV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</w:t>
      </w:r>
      <w:r w:rsidRPr="0073410E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F819BE">
        <w:rPr>
          <w:rFonts w:ascii="Times New Roman" w:hAnsi="Times New Roman"/>
          <w:b/>
          <w:sz w:val="28"/>
          <w:szCs w:val="28"/>
        </w:rPr>
        <w:t>: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D8A" w:rsidRPr="00E20D8A" w:rsidRDefault="00E20D8A" w:rsidP="00E20D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физическое, юридическое лицо либо их уполномоченный представитель, обратившийся в орган, предоставляющий муниципальные услуги;</w:t>
      </w:r>
    </w:p>
    <w:p w:rsidR="00A81198" w:rsidRDefault="00E20D8A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81198" w:rsidRPr="00A81198">
        <w:rPr>
          <w:rFonts w:ascii="Times New Roman" w:hAnsi="Times New Roman"/>
          <w:sz w:val="28"/>
          <w:szCs w:val="28"/>
        </w:rPr>
        <w:t xml:space="preserve"> Российской Федерации, постоянно проживающие на </w:t>
      </w:r>
      <w:r>
        <w:rPr>
          <w:rFonts w:ascii="Times New Roman" w:hAnsi="Times New Roman"/>
          <w:sz w:val="28"/>
          <w:szCs w:val="28"/>
        </w:rPr>
        <w:t>территории Российской Федерации;</w:t>
      </w:r>
      <w:r w:rsidR="00A81198" w:rsidRPr="00A81198">
        <w:rPr>
          <w:rFonts w:ascii="Times New Roman" w:hAnsi="Times New Roman"/>
          <w:sz w:val="28"/>
          <w:szCs w:val="28"/>
        </w:rPr>
        <w:t xml:space="preserve"> </w:t>
      </w:r>
    </w:p>
    <w:p w:rsidR="00E20D8A" w:rsidRDefault="00A8119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1198">
        <w:rPr>
          <w:rFonts w:ascii="Times New Roman" w:hAnsi="Times New Roman"/>
          <w:sz w:val="28"/>
          <w:szCs w:val="28"/>
        </w:rPr>
        <w:t>граждане Российской Федерации, постоянно проживающие за</w:t>
      </w:r>
      <w:r w:rsidR="00E20D8A">
        <w:rPr>
          <w:rFonts w:ascii="Times New Roman" w:hAnsi="Times New Roman"/>
          <w:sz w:val="28"/>
          <w:szCs w:val="28"/>
        </w:rPr>
        <w:t xml:space="preserve"> пределами Российской Федерации;</w:t>
      </w:r>
      <w:r w:rsidRPr="00A81198">
        <w:rPr>
          <w:rFonts w:ascii="Times New Roman" w:hAnsi="Times New Roman"/>
          <w:sz w:val="28"/>
          <w:szCs w:val="28"/>
        </w:rPr>
        <w:t xml:space="preserve"> </w:t>
      </w:r>
    </w:p>
    <w:p w:rsidR="007B01D8" w:rsidRPr="00A81198" w:rsidRDefault="00E20D8A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81198" w:rsidRPr="00A81198">
        <w:rPr>
          <w:rFonts w:ascii="Times New Roman" w:hAnsi="Times New Roman"/>
          <w:sz w:val="28"/>
          <w:szCs w:val="28"/>
        </w:rPr>
        <w:t>иностранные граждане и лица без гражданства, при наличии оснований, установленных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E20D8A" w:rsidRDefault="00E20D8A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294D" w:rsidRPr="004A52D0" w:rsidRDefault="007B01D8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V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73410E">
        <w:rPr>
          <w:rFonts w:ascii="Times New Roman" w:hAnsi="Times New Roman"/>
          <w:b/>
          <w:sz w:val="28"/>
          <w:szCs w:val="28"/>
        </w:rPr>
        <w:t xml:space="preserve"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  <w:r w:rsidR="00B3294D" w:rsidRPr="004A52D0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="00B3294D" w:rsidRPr="004A52D0">
        <w:rPr>
          <w:rFonts w:ascii="Times New Roman" w:hAnsi="Times New Roman"/>
          <w:b/>
          <w:sz w:val="28"/>
          <w:szCs w:val="28"/>
        </w:rPr>
        <w:t>:</w:t>
      </w:r>
    </w:p>
    <w:p w:rsidR="00B3294D" w:rsidRPr="004A52D0" w:rsidRDefault="00B3294D" w:rsidP="00B3294D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1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804"/>
        <w:gridCol w:w="1180"/>
        <w:gridCol w:w="2695"/>
        <w:gridCol w:w="1251"/>
        <w:gridCol w:w="1251"/>
        <w:gridCol w:w="1252"/>
        <w:gridCol w:w="1769"/>
      </w:tblGrid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1180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695" w:type="dxa"/>
            <w:vAlign w:val="center"/>
          </w:tcPr>
          <w:p w:rsidR="00B3294D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(Да/Вправе)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нотар-но зав. копий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Заявление </w:t>
            </w: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834EFF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</w:tr>
      <w:tr w:rsidR="00B3294D" w:rsidRPr="004A52D0" w:rsidTr="004702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94D" w:rsidRPr="00AF6EF1" w:rsidRDefault="00B3294D" w:rsidP="0047026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лицом, либо личность представителя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физического или юридического</w:t>
            </w: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лица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ФМС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B3294D" w:rsidRPr="00D50C7D" w:rsidRDefault="00D50C7D" w:rsidP="0047026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0C7D">
              <w:rPr>
                <w:rFonts w:ascii="Times New Roman" w:hAnsi="Times New Roman"/>
                <w:color w:val="000000"/>
                <w:sz w:val="28"/>
                <w:szCs w:val="28"/>
              </w:rPr>
              <w:t>документ, удостоверяющий личность, и доверенности третьих лиц или документы, удостоверяющие право законных представителей</w:t>
            </w: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B3294D" w:rsidP="0047026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  <w:p w:rsidR="00B3294D" w:rsidRPr="004A52D0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нотариус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B3294D" w:rsidRPr="00D50C7D" w:rsidRDefault="00D50C7D" w:rsidP="00470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 w:rsidRPr="00D50C7D">
              <w:rPr>
                <w:rFonts w:ascii="Times New Roman" w:hAnsi="Times New Roman"/>
                <w:color w:val="000000"/>
                <w:sz w:val="28"/>
                <w:szCs w:val="28"/>
              </w:rPr>
              <w:t>при запросе информации, необходимой для оформления наследства, - документ, удостоверяющий личность, свидетельство о смерти наследодателя, завещание наследодателя на имя заявителя или документы, подтверждающие его родство с наследодателем (свидетельства о рождении, браках, перемене имени, усыновлении, установлении отцовства)</w:t>
            </w: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B3294D" w:rsidP="0047026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B3294D" w:rsidRPr="00D50C7D" w:rsidRDefault="00D50C7D" w:rsidP="00470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50C7D">
              <w:rPr>
                <w:rFonts w:ascii="Times New Roman" w:hAnsi="Times New Roman"/>
                <w:color w:val="000000"/>
                <w:sz w:val="28"/>
                <w:szCs w:val="28"/>
              </w:rPr>
              <w:t>домовая книга</w:t>
            </w: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B3294D" w:rsidP="0047026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Росреестр</w:t>
            </w:r>
          </w:p>
        </w:tc>
      </w:tr>
      <w:tr w:rsidR="00B3294D" w:rsidRPr="004A52D0" w:rsidTr="004702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D50C7D" w:rsidRDefault="00D50C7D" w:rsidP="00470261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D50C7D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технический паспорт домовладения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D50C7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БТИ</w:t>
            </w:r>
          </w:p>
        </w:tc>
      </w:tr>
    </w:tbl>
    <w:p w:rsidR="00B3294D" w:rsidRDefault="00B3294D" w:rsidP="00B3294D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B3294D" w:rsidRPr="00C11A75" w:rsidRDefault="00B3294D" w:rsidP="00B3294D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t>1</w:t>
      </w:r>
      <w:r w:rsidRPr="00C11A75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B3294D" w:rsidRPr="00C11A75" w:rsidRDefault="00B3294D" w:rsidP="00B3294D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t>2</w:t>
      </w:r>
      <w:r w:rsidRPr="00C11A75">
        <w:rPr>
          <w:rFonts w:ascii="Times New Roman" w:hAnsi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B3294D" w:rsidRPr="004A52D0" w:rsidRDefault="00B3294D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B3294D" w:rsidRPr="00F819BE" w:rsidRDefault="00B3294D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одного или нескольких документов, необходимых для получения муниципальной услуги;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у заявителя соответствующих полномочий на получение муниципальной услуги;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обращение заявителя об оказании муниципальной услуги, оказание которой не осуществляется  администрацией;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 (печати)).</w:t>
      </w:r>
    </w:p>
    <w:p w:rsidR="00B3294D" w:rsidRDefault="00B3294D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обращение (в письменном виде) заявителя с просьбой о приостановлении либо прекращении подготовки запрашиваемого им документа;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права у заявителя на получение муниципальной услуги;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невозможность оказания муниципальной услуги в силу обстоятельств, ранее неизвестных при приеме документов, но ставшими известными в процессе предоставления услуги;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заявителем недостоверной или неполной информации;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заявителем подложных документов или сообщение заведомо ложных сведений;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заявитель не устранит причины, препятствующие подготовке документов, в срок, указанный в уведомлении о приостановлении;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или несвоевременное согласование необходимых документов заявителем;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законодательства либо наступление форс-мажорных обстоятельств.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lastRenderedPageBreak/>
        <w:t>VIII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Исчерпывающий перечень оснований для отказа в предоставлении 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B3294D" w:rsidRPr="004A52D0" w:rsidRDefault="00B3294D" w:rsidP="00B3294D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обращение (в письменном виде) заявителя с просьбой о приостановлении либо прекращении подготовки запрашиваемого им документа;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права у заявителя на получение муниципальной услуги;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невозможность оказания муниципальной услуги в силу обстоятельств, ранее неизвестных при приеме документов, но ставшими известными в процессе предоставления услуги;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заявителем недостоверной или неполной информации;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заявителем подложных документов или сообщение заведомо ложных сведений;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заявитель не устранит причины, препятствующие подготовке документов, в срок, указанный в уведомлении о приостановлении;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или несвоевременное согласование необходимых документов заявителем;</w:t>
      </w:r>
    </w:p>
    <w:p w:rsidR="00EB640A" w:rsidRDefault="00EB640A" w:rsidP="00EB64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законодательства либо наступление форс-мажорных обстоятельств.</w:t>
      </w:r>
    </w:p>
    <w:p w:rsidR="007B01D8" w:rsidRPr="00F819BE" w:rsidRDefault="007B01D8" w:rsidP="007B01D8">
      <w:pPr>
        <w:tabs>
          <w:tab w:val="left" w:pos="284"/>
        </w:tabs>
        <w:spacing w:line="216" w:lineRule="auto"/>
        <w:ind w:left="284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19BE">
        <w:rPr>
          <w:rFonts w:ascii="Times New Roman" w:hAnsi="Times New Roman"/>
          <w:b/>
          <w:sz w:val="28"/>
          <w:szCs w:val="28"/>
        </w:rPr>
        <w:t>Х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Общий срок предоставления услуги: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EB640A" w:rsidRPr="00227399" w:rsidRDefault="00227399" w:rsidP="00EB640A">
      <w:pPr>
        <w:autoSpaceDE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27399">
        <w:rPr>
          <w:rFonts w:ascii="Times New Roman" w:hAnsi="Times New Roman"/>
          <w:sz w:val="28"/>
          <w:szCs w:val="28"/>
        </w:rPr>
        <w:t>5 рабочих дней со дня получения заявления</w:t>
      </w:r>
      <w:r w:rsidR="00EB640A" w:rsidRPr="00227399">
        <w:rPr>
          <w:rFonts w:ascii="Times New Roman" w:hAnsi="Times New Roman"/>
          <w:sz w:val="28"/>
          <w:szCs w:val="28"/>
        </w:rPr>
        <w:t xml:space="preserve">. </w:t>
      </w:r>
    </w:p>
    <w:p w:rsidR="007B01D8" w:rsidRPr="00F819BE" w:rsidRDefault="007B01D8" w:rsidP="007B01D8">
      <w:pPr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Результат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EB640A" w:rsidRPr="00EB640A" w:rsidRDefault="00EB640A" w:rsidP="00EB640A">
      <w:pPr>
        <w:autoSpaceDE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B640A">
        <w:rPr>
          <w:rFonts w:ascii="Times New Roman" w:hAnsi="Times New Roman"/>
          <w:sz w:val="28"/>
          <w:szCs w:val="28"/>
        </w:rPr>
        <w:t>- предоставление выписок из похозяйственных книг администрации;</w:t>
      </w:r>
    </w:p>
    <w:p w:rsidR="00EB640A" w:rsidRPr="00EB640A" w:rsidRDefault="00EB640A" w:rsidP="00EB640A">
      <w:pPr>
        <w:autoSpaceDE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B640A">
        <w:rPr>
          <w:rFonts w:ascii="Times New Roman" w:hAnsi="Times New Roman"/>
          <w:sz w:val="28"/>
          <w:szCs w:val="28"/>
        </w:rPr>
        <w:t>- письменное уведомление об отказе пред</w:t>
      </w:r>
      <w:r>
        <w:rPr>
          <w:rFonts w:ascii="Times New Roman" w:hAnsi="Times New Roman"/>
          <w:sz w:val="28"/>
          <w:szCs w:val="28"/>
        </w:rPr>
        <w:t>оставления муниципальной услуги.</w:t>
      </w:r>
    </w:p>
    <w:p w:rsidR="007B01D8" w:rsidRPr="00F819BE" w:rsidRDefault="007B01D8" w:rsidP="00E20D8A">
      <w:pPr>
        <w:pStyle w:val="a4"/>
        <w:tabs>
          <w:tab w:val="left" w:pos="284"/>
        </w:tabs>
        <w:ind w:left="36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B01D8" w:rsidRPr="00F819BE" w:rsidRDefault="007B01D8" w:rsidP="007B01D8">
      <w:pPr>
        <w:pStyle w:val="a4"/>
        <w:tabs>
          <w:tab w:val="left" w:pos="126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19BE">
        <w:rPr>
          <w:rFonts w:ascii="Times New Roman" w:hAnsi="Times New Roman"/>
          <w:b/>
          <w:sz w:val="28"/>
          <w:szCs w:val="28"/>
        </w:rPr>
        <w:t> 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выполнения:</w:t>
      </w:r>
    </w:p>
    <w:p w:rsidR="007B01D8" w:rsidRPr="00F819BE" w:rsidRDefault="007B01D8" w:rsidP="007B01D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224"/>
        <w:gridCol w:w="8974"/>
        <w:gridCol w:w="1775"/>
      </w:tblGrid>
      <w:tr w:rsidR="00B3294D" w:rsidRPr="00F819BE" w:rsidTr="00B3294D">
        <w:trPr>
          <w:trHeight w:val="186"/>
        </w:trPr>
        <w:tc>
          <w:tcPr>
            <w:tcW w:w="594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8974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775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календарных </w:t>
            </w:r>
            <w:r w:rsidRPr="004A52D0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B3294D" w:rsidRPr="00F819BE" w:rsidTr="00B3294D">
        <w:trPr>
          <w:trHeight w:val="186"/>
        </w:trPr>
        <w:tc>
          <w:tcPr>
            <w:tcW w:w="594" w:type="dxa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974" w:type="dxa"/>
          </w:tcPr>
          <w:p w:rsidR="00B3294D" w:rsidRDefault="00B3294D" w:rsidP="00470261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B3294D" w:rsidRPr="00B84C01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vAlign w:val="center"/>
          </w:tcPr>
          <w:p w:rsidR="00B3294D" w:rsidRPr="004A52D0" w:rsidRDefault="00B3294D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3294D" w:rsidRPr="00F819BE" w:rsidTr="00B3294D">
        <w:trPr>
          <w:trHeight w:val="186"/>
        </w:trPr>
        <w:tc>
          <w:tcPr>
            <w:tcW w:w="594" w:type="dxa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8974" w:type="dxa"/>
          </w:tcPr>
          <w:p w:rsidR="00EB640A" w:rsidRDefault="00EB640A" w:rsidP="00EB640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Прием, первичная обработка и регистрация заявления о предоставлении выписки из похозяйственной книги</w:t>
            </w:r>
          </w:p>
          <w:p w:rsidR="00B3294D" w:rsidRPr="00860A7A" w:rsidRDefault="00B3294D" w:rsidP="00470261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 рассмотрение заявления и документов. </w:t>
            </w:r>
          </w:p>
          <w:p w:rsidR="00A334E5" w:rsidRDefault="00A334E5" w:rsidP="00A334E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предоставление выписки из похозяйственной книги или письменного уведомления</w:t>
            </w:r>
          </w:p>
          <w:p w:rsidR="00A334E5" w:rsidRDefault="00A334E5" w:rsidP="00A334E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отказе в предоставлении муниципальной услуги</w:t>
            </w:r>
          </w:p>
          <w:p w:rsidR="00B3294D" w:rsidRPr="00B84C01" w:rsidRDefault="00B3294D" w:rsidP="00A334E5">
            <w:pPr>
              <w:spacing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Передача результата муниципальной услуги в МФЦ</w:t>
            </w:r>
          </w:p>
        </w:tc>
        <w:tc>
          <w:tcPr>
            <w:tcW w:w="1775" w:type="dxa"/>
            <w:vAlign w:val="center"/>
          </w:tcPr>
          <w:p w:rsidR="00B3294D" w:rsidRDefault="00B3294D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69C7" w:rsidRDefault="00B069C7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34E5" w:rsidRDefault="00A334E5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69C7" w:rsidRDefault="00A334E5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A334E5" w:rsidRDefault="00A334E5" w:rsidP="00A334E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B069C7" w:rsidRPr="004A52D0" w:rsidRDefault="00B069C7" w:rsidP="00A334E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3294D" w:rsidRPr="00F819BE" w:rsidTr="00B3294D">
        <w:trPr>
          <w:trHeight w:val="258"/>
        </w:trPr>
        <w:tc>
          <w:tcPr>
            <w:tcW w:w="594" w:type="dxa"/>
            <w:vAlign w:val="center"/>
          </w:tcPr>
          <w:p w:rsidR="00B3294D" w:rsidRPr="004A52D0" w:rsidRDefault="00B3294D" w:rsidP="00B3294D">
            <w:pPr>
              <w:pStyle w:val="a4"/>
              <w:numPr>
                <w:ilvl w:val="0"/>
                <w:numId w:val="8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B3294D" w:rsidRPr="004A52D0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  <w:tc>
          <w:tcPr>
            <w:tcW w:w="8974" w:type="dxa"/>
            <w:vAlign w:val="center"/>
          </w:tcPr>
          <w:p w:rsidR="00B3294D" w:rsidRPr="00CF44E0" w:rsidRDefault="00B3294D" w:rsidP="004702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775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  <w:sectPr w:rsidR="007B01D8" w:rsidSect="00B3294D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  <w:r w:rsidRPr="00D13A49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7B01D8" w:rsidRPr="00227399" w:rsidRDefault="007B01D8" w:rsidP="007B01D8">
      <w:pPr>
        <w:rPr>
          <w:rFonts w:ascii="Times New Roman" w:hAnsi="Times New Roman"/>
          <w:sz w:val="28"/>
          <w:szCs w:val="28"/>
        </w:rPr>
      </w:pPr>
    </w:p>
    <w:tbl>
      <w:tblPr>
        <w:tblW w:w="9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00"/>
        <w:gridCol w:w="1260"/>
        <w:gridCol w:w="980"/>
        <w:gridCol w:w="1540"/>
        <w:gridCol w:w="700"/>
        <w:gridCol w:w="1820"/>
        <w:gridCol w:w="1798"/>
        <w:gridCol w:w="162"/>
        <w:gridCol w:w="236"/>
      </w:tblGrid>
      <w:tr w:rsidR="00227399" w:rsidRPr="00227399" w:rsidTr="00164C74">
        <w:trPr>
          <w:gridAfter w:val="2"/>
          <w:wAfter w:w="398" w:type="dxa"/>
        </w:trPr>
        <w:tc>
          <w:tcPr>
            <w:tcW w:w="51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«Главе муниципального образования</w:t>
            </w: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5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51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51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(Ф.И.О.)</w:t>
            </w: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51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51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зарегистрированного(ой) по адресу:</w:t>
            </w: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51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51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51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тел.</w:t>
            </w: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51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27399">
              <w:rPr>
                <w:rFonts w:ascii="Times New Roman" w:hAnsi="Times New Roman"/>
                <w:b/>
                <w:bCs/>
                <w:sz w:val="28"/>
                <w:szCs w:val="28"/>
              </w:rPr>
              <w:t>Заявление</w:t>
            </w: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Прошу выдать на имя</w:t>
            </w:r>
          </w:p>
        </w:tc>
        <w:tc>
          <w:tcPr>
            <w:tcW w:w="68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(Ф.И.О.)</w:t>
            </w: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94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Выписку</w:t>
            </w:r>
          </w:p>
        </w:tc>
        <w:tc>
          <w:tcPr>
            <w:tcW w:w="80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(вид информации)</w:t>
            </w: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 xml:space="preserve">В соответствии с </w:t>
            </w:r>
            <w:hyperlink r:id="rId5" w:history="1">
              <w:r w:rsidRPr="00227399">
                <w:rPr>
                  <w:rFonts w:ascii="Times New Roman" w:hAnsi="Times New Roman"/>
                  <w:sz w:val="28"/>
                  <w:szCs w:val="28"/>
                </w:rPr>
                <w:t>Федеральным законом</w:t>
              </w:r>
            </w:hyperlink>
            <w:r w:rsidRPr="00227399">
              <w:rPr>
                <w:rFonts w:ascii="Times New Roman" w:hAnsi="Times New Roman"/>
                <w:sz w:val="28"/>
                <w:szCs w:val="28"/>
              </w:rPr>
              <w:t xml:space="preserve"> от 27.07.2006 N 152-ФЗ "О персональных данных" даю согласие на обработку всех относящихся ко мне персональных данных, в целях рассмотрения настоящего заявления, принятия и оформления принятого по нему решения сроком на пять лет.</w:t>
            </w: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Документы принял:</w:t>
            </w:r>
          </w:p>
        </w:tc>
        <w:tc>
          <w:tcPr>
            <w:tcW w:w="68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(перечень документов)</w:t>
            </w:r>
          </w:p>
        </w:tc>
      </w:tr>
      <w:tr w:rsidR="00227399" w:rsidRPr="00227399" w:rsidTr="00164C74"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</w:tr>
      <w:tr w:rsidR="00227399" w:rsidRPr="00227399" w:rsidTr="00164C74"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(ФИО, должность, 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399" w:rsidRPr="00227399" w:rsidTr="00164C74">
        <w:trPr>
          <w:gridAfter w:val="2"/>
          <w:wAfter w:w="398" w:type="dxa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27399" w:rsidRPr="00227399" w:rsidRDefault="00227399" w:rsidP="0022739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00"/>
      </w:tblPr>
      <w:tblGrid>
        <w:gridCol w:w="6408"/>
        <w:gridCol w:w="3230"/>
      </w:tblGrid>
      <w:tr w:rsidR="00227399" w:rsidRPr="00227399" w:rsidTr="00164C7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 xml:space="preserve">Должностное лицо органа </w:t>
            </w: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</w:tcPr>
          <w:p w:rsidR="00227399" w:rsidRPr="00227399" w:rsidRDefault="00227399" w:rsidP="00164C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27399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</w:tr>
    </w:tbl>
    <w:p w:rsidR="007B01D8" w:rsidRPr="0022739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22739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22739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22739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9B0A57" w:rsidRDefault="009A757D"/>
    <w:sectPr w:rsidR="009B0A57" w:rsidSect="00D13A49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F60C4"/>
    <w:multiLevelType w:val="hybridMultilevel"/>
    <w:tmpl w:val="A93AC21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6FD641F"/>
    <w:multiLevelType w:val="hybridMultilevel"/>
    <w:tmpl w:val="A05C8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54954B9"/>
    <w:multiLevelType w:val="hybridMultilevel"/>
    <w:tmpl w:val="F91662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7124CE"/>
    <w:multiLevelType w:val="hybridMultilevel"/>
    <w:tmpl w:val="33D49D54"/>
    <w:lvl w:ilvl="0" w:tplc="18B2CAB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01D8"/>
    <w:rsid w:val="0018757C"/>
    <w:rsid w:val="00212E30"/>
    <w:rsid w:val="00227399"/>
    <w:rsid w:val="0028293C"/>
    <w:rsid w:val="003D7725"/>
    <w:rsid w:val="00456723"/>
    <w:rsid w:val="004702EF"/>
    <w:rsid w:val="00495781"/>
    <w:rsid w:val="004C0CC6"/>
    <w:rsid w:val="005A3338"/>
    <w:rsid w:val="006A0A7F"/>
    <w:rsid w:val="006E35D7"/>
    <w:rsid w:val="00767F79"/>
    <w:rsid w:val="007B01D8"/>
    <w:rsid w:val="00947244"/>
    <w:rsid w:val="009A757D"/>
    <w:rsid w:val="009E3DDA"/>
    <w:rsid w:val="00A334E5"/>
    <w:rsid w:val="00A81198"/>
    <w:rsid w:val="00B069C7"/>
    <w:rsid w:val="00B3294D"/>
    <w:rsid w:val="00C249AF"/>
    <w:rsid w:val="00D50C7D"/>
    <w:rsid w:val="00D90AD5"/>
    <w:rsid w:val="00E20D8A"/>
    <w:rsid w:val="00EB640A"/>
    <w:rsid w:val="00F07672"/>
    <w:rsid w:val="00F12CF6"/>
    <w:rsid w:val="00F322F1"/>
    <w:rsid w:val="00FB1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E20D8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B069C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0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48567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1308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2015-12-22T05:58:00Z</dcterms:created>
  <dcterms:modified xsi:type="dcterms:W3CDTF">2016-03-25T08:33:00Z</dcterms:modified>
</cp:coreProperties>
</file>